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A8" w:rsidRDefault="00D421A8" w:rsidP="00CB059F">
      <w:pPr>
        <w:spacing w:after="0" w:line="360" w:lineRule="exact"/>
        <w:jc w:val="both"/>
        <w:rPr>
          <w:rFonts w:ascii="Times New Roman" w:hAnsi="Times New Roman" w:cs="Times New Roman"/>
          <w:color w:val="2A2A2A"/>
          <w:sz w:val="26"/>
          <w:szCs w:val="26"/>
        </w:rPr>
      </w:pPr>
      <w:r w:rsidRPr="00165179">
        <w:rPr>
          <w:rFonts w:ascii="Times New Roman" w:hAnsi="Times New Roman" w:cs="Times New Roman"/>
          <w:b/>
          <w:color w:val="2A2A2A"/>
          <w:sz w:val="26"/>
          <w:szCs w:val="26"/>
        </w:rPr>
        <w:t>La redazione e l’approvazione del bilancio economico nelle associazioni non profit. Semplici passaggi per evitare errori</w:t>
      </w:r>
      <w:r>
        <w:rPr>
          <w:rFonts w:ascii="Times New Roman" w:hAnsi="Times New Roman" w:cs="Times New Roman"/>
          <w:color w:val="2A2A2A"/>
          <w:sz w:val="26"/>
          <w:szCs w:val="26"/>
        </w:rPr>
        <w:t>.</w:t>
      </w:r>
    </w:p>
    <w:p w:rsidR="00D421A8" w:rsidRPr="00C40B39" w:rsidRDefault="00C40B39" w:rsidP="00CB059F">
      <w:pPr>
        <w:spacing w:after="0" w:line="360" w:lineRule="exact"/>
        <w:jc w:val="both"/>
        <w:rPr>
          <w:rFonts w:ascii="Times New Roman" w:hAnsi="Times New Roman" w:cs="Times New Roman"/>
          <w:i/>
          <w:color w:val="2A2A2A"/>
        </w:rPr>
      </w:pPr>
      <w:r w:rsidRPr="00C40B39">
        <w:rPr>
          <w:rFonts w:ascii="Times New Roman" w:hAnsi="Times New Roman" w:cs="Times New Roman"/>
          <w:i/>
          <w:color w:val="2A2A2A"/>
        </w:rPr>
        <w:t>Francesco Amati e Gabriella Noto (Studio Legale nel Sociale)</w:t>
      </w:r>
    </w:p>
    <w:p w:rsidR="00C40B39" w:rsidRDefault="00C40B39" w:rsidP="00CB059F">
      <w:pPr>
        <w:spacing w:after="0" w:line="360" w:lineRule="exact"/>
        <w:jc w:val="both"/>
        <w:rPr>
          <w:rFonts w:ascii="Times New Roman" w:hAnsi="Times New Roman" w:cs="Times New Roman"/>
          <w:color w:val="2A2A2A"/>
          <w:sz w:val="26"/>
          <w:szCs w:val="26"/>
        </w:rPr>
      </w:pPr>
    </w:p>
    <w:p w:rsidR="00BB4D78" w:rsidRPr="00CB059F" w:rsidRDefault="00BB4D78" w:rsidP="00CB059F">
      <w:pPr>
        <w:spacing w:after="0" w:line="360" w:lineRule="exact"/>
        <w:jc w:val="both"/>
        <w:rPr>
          <w:rFonts w:ascii="Times New Roman" w:hAnsi="Times New Roman" w:cs="Times New Roman"/>
          <w:color w:val="2A2A2A"/>
          <w:sz w:val="26"/>
          <w:szCs w:val="26"/>
        </w:rPr>
      </w:pPr>
      <w:r w:rsidRPr="00CB059F">
        <w:rPr>
          <w:rFonts w:ascii="Times New Roman" w:hAnsi="Times New Roman" w:cs="Times New Roman"/>
          <w:color w:val="2A2A2A"/>
          <w:sz w:val="26"/>
          <w:szCs w:val="26"/>
        </w:rPr>
        <w:t>Uno dei compiti che più agita i responsabili degli enti no</w:t>
      </w:r>
      <w:r w:rsidR="00D421A8">
        <w:rPr>
          <w:rFonts w:ascii="Times New Roman" w:hAnsi="Times New Roman" w:cs="Times New Roman"/>
          <w:color w:val="2A2A2A"/>
          <w:sz w:val="26"/>
          <w:szCs w:val="26"/>
        </w:rPr>
        <w:t>n</w:t>
      </w:r>
      <w:r w:rsidRPr="00CB059F">
        <w:rPr>
          <w:rFonts w:ascii="Times New Roman" w:hAnsi="Times New Roman" w:cs="Times New Roman"/>
          <w:color w:val="2A2A2A"/>
          <w:sz w:val="26"/>
          <w:szCs w:val="26"/>
        </w:rPr>
        <w:t xml:space="preserve"> profit  è la tenuta delle scritture contabili e la redazione del bilancio. </w:t>
      </w:r>
      <w:r w:rsidR="003306E9">
        <w:rPr>
          <w:rFonts w:ascii="Times New Roman" w:hAnsi="Times New Roman" w:cs="Times New Roman"/>
          <w:color w:val="2A2A2A"/>
          <w:sz w:val="26"/>
          <w:szCs w:val="26"/>
        </w:rPr>
        <w:t>Ripercorreremo con semplicità i</w:t>
      </w:r>
      <w:r w:rsidRPr="00CB059F">
        <w:rPr>
          <w:rFonts w:ascii="Times New Roman" w:hAnsi="Times New Roman" w:cs="Times New Roman"/>
          <w:color w:val="2A2A2A"/>
          <w:sz w:val="26"/>
          <w:szCs w:val="26"/>
        </w:rPr>
        <w:t xml:space="preserve"> pochi passaggi </w:t>
      </w:r>
      <w:r w:rsidR="003306E9">
        <w:rPr>
          <w:rFonts w:ascii="Times New Roman" w:hAnsi="Times New Roman" w:cs="Times New Roman"/>
          <w:color w:val="2A2A2A"/>
          <w:sz w:val="26"/>
          <w:szCs w:val="26"/>
        </w:rPr>
        <w:t>che permettono di redigere con semplicità il bilancio annuale</w:t>
      </w:r>
      <w:r w:rsidR="00DF07D4">
        <w:rPr>
          <w:rFonts w:ascii="Times New Roman" w:hAnsi="Times New Roman" w:cs="Times New Roman"/>
          <w:color w:val="2A2A2A"/>
          <w:sz w:val="26"/>
          <w:szCs w:val="26"/>
        </w:rPr>
        <w:t>.</w:t>
      </w:r>
      <w:r w:rsidRPr="00CB059F">
        <w:rPr>
          <w:rFonts w:ascii="Times New Roman" w:hAnsi="Times New Roman" w:cs="Times New Roman"/>
          <w:color w:val="2A2A2A"/>
          <w:sz w:val="26"/>
          <w:szCs w:val="26"/>
        </w:rPr>
        <w:t xml:space="preserve"> Innanzi tutto la formulazione e la tenuta dei documenti contabili spetta al presidente e  al consiglio direttivo. Tali documenti  dovranno essere depositati presso la sede sociale e rimanere a disposizione di tutti i soci</w:t>
      </w:r>
      <w:r w:rsidR="003306E9">
        <w:rPr>
          <w:rFonts w:ascii="Times New Roman" w:hAnsi="Times New Roman" w:cs="Times New Roman"/>
          <w:color w:val="2A2A2A"/>
          <w:sz w:val="26"/>
          <w:szCs w:val="26"/>
        </w:rPr>
        <w:t xml:space="preserve"> per la consultazione</w:t>
      </w:r>
      <w:r w:rsidRPr="00CB059F">
        <w:rPr>
          <w:rFonts w:ascii="Times New Roman" w:hAnsi="Times New Roman" w:cs="Times New Roman"/>
          <w:color w:val="2A2A2A"/>
          <w:sz w:val="26"/>
          <w:szCs w:val="26"/>
        </w:rPr>
        <w:t xml:space="preserve">. </w:t>
      </w:r>
    </w:p>
    <w:p w:rsidR="00CB059F" w:rsidRPr="00CB059F" w:rsidRDefault="00BB4D78" w:rsidP="00CB059F">
      <w:pPr>
        <w:spacing w:after="0" w:line="360" w:lineRule="exact"/>
        <w:jc w:val="both"/>
        <w:rPr>
          <w:rFonts w:ascii="Times New Roman" w:hAnsi="Times New Roman" w:cs="Times New Roman"/>
          <w:color w:val="2A2A2A"/>
          <w:sz w:val="26"/>
          <w:szCs w:val="26"/>
        </w:rPr>
      </w:pPr>
      <w:r w:rsidRPr="00CB059F">
        <w:rPr>
          <w:rFonts w:ascii="Times New Roman" w:hAnsi="Times New Roman" w:cs="Times New Roman"/>
          <w:color w:val="2A2A2A"/>
          <w:sz w:val="26"/>
          <w:szCs w:val="26"/>
        </w:rPr>
        <w:t>Se l’ente ha nel suo patrimonio beni di valore rilevante (immobili, arredi di pregio, apparecchiature tecniche-informatiche di valore, vetture di qualsiasi tipo) q</w:t>
      </w:r>
      <w:r w:rsidR="00CB059F">
        <w:rPr>
          <w:rFonts w:ascii="Times New Roman" w:hAnsi="Times New Roman" w:cs="Times New Roman"/>
          <w:color w:val="2A2A2A"/>
          <w:sz w:val="26"/>
          <w:szCs w:val="26"/>
        </w:rPr>
        <w:t>uesti dovra</w:t>
      </w:r>
      <w:r w:rsidR="00CB059F" w:rsidRPr="00CB059F">
        <w:rPr>
          <w:rFonts w:ascii="Times New Roman" w:hAnsi="Times New Roman" w:cs="Times New Roman"/>
          <w:color w:val="2A2A2A"/>
          <w:sz w:val="26"/>
          <w:szCs w:val="26"/>
        </w:rPr>
        <w:t>nno essere registrati, in elenco, nel registro inventario</w:t>
      </w:r>
      <w:r w:rsidRPr="00CB059F">
        <w:rPr>
          <w:rFonts w:ascii="Times New Roman" w:hAnsi="Times New Roman" w:cs="Times New Roman"/>
          <w:color w:val="2A2A2A"/>
          <w:sz w:val="26"/>
          <w:szCs w:val="26"/>
        </w:rPr>
        <w:t xml:space="preserve">. </w:t>
      </w:r>
    </w:p>
    <w:p w:rsidR="00CB059F" w:rsidRPr="00CB059F" w:rsidRDefault="00CB059F" w:rsidP="00CB059F">
      <w:pPr>
        <w:spacing w:after="0" w:line="360" w:lineRule="exact"/>
        <w:jc w:val="both"/>
        <w:rPr>
          <w:rFonts w:ascii="Times New Roman" w:hAnsi="Times New Roman" w:cs="Times New Roman"/>
          <w:color w:val="2A2A2A"/>
          <w:sz w:val="26"/>
          <w:szCs w:val="26"/>
        </w:rPr>
      </w:pPr>
      <w:r w:rsidRPr="00CB059F">
        <w:rPr>
          <w:rFonts w:ascii="Times New Roman" w:hAnsi="Times New Roman" w:cs="Times New Roman"/>
          <w:color w:val="2A2A2A"/>
          <w:sz w:val="26"/>
          <w:szCs w:val="26"/>
        </w:rPr>
        <w:t xml:space="preserve">Per documentare entrare e spese, registrandone anche la relativa causale, è molto utile </w:t>
      </w:r>
      <w:r w:rsidR="00BB4D78" w:rsidRPr="00CB059F">
        <w:rPr>
          <w:rFonts w:ascii="Times New Roman" w:hAnsi="Times New Roman" w:cs="Times New Roman"/>
          <w:color w:val="2A2A2A"/>
          <w:sz w:val="26"/>
          <w:szCs w:val="26"/>
        </w:rPr>
        <w:t>la tenuta di fogli cassa periodici (a cadenza giornaliera, settimanale o mensile). La tenuta dei fogli cassa permetterà poi la redazione di un veriti</w:t>
      </w:r>
      <w:r w:rsidR="003306E9">
        <w:rPr>
          <w:rFonts w:ascii="Times New Roman" w:hAnsi="Times New Roman" w:cs="Times New Roman"/>
          <w:color w:val="2A2A2A"/>
          <w:sz w:val="26"/>
          <w:szCs w:val="26"/>
        </w:rPr>
        <w:t>ero e ordinato bilancio annuale evitando dimenticanze e “fantasiose” ricostruzioni dell’ultimo minuto.</w:t>
      </w:r>
      <w:r w:rsidR="00BB4D78" w:rsidRPr="00CB059F">
        <w:rPr>
          <w:rFonts w:ascii="Times New Roman" w:hAnsi="Times New Roman" w:cs="Times New Roman"/>
          <w:color w:val="2A2A2A"/>
          <w:sz w:val="26"/>
          <w:szCs w:val="26"/>
        </w:rPr>
        <w:t xml:space="preserve"> </w:t>
      </w:r>
    </w:p>
    <w:p w:rsidR="00CB059F" w:rsidRPr="00CB059F" w:rsidRDefault="003306E9" w:rsidP="00CB059F">
      <w:pPr>
        <w:spacing w:after="0" w:line="360" w:lineRule="exact"/>
        <w:jc w:val="both"/>
        <w:rPr>
          <w:rFonts w:ascii="Times New Roman" w:hAnsi="Times New Roman" w:cs="Times New Roman"/>
          <w:color w:val="2A2A2A"/>
          <w:sz w:val="26"/>
          <w:szCs w:val="26"/>
        </w:rPr>
      </w:pPr>
      <w:r>
        <w:rPr>
          <w:rFonts w:ascii="Times New Roman" w:hAnsi="Times New Roman" w:cs="Times New Roman"/>
          <w:color w:val="2A2A2A"/>
          <w:sz w:val="26"/>
          <w:szCs w:val="26"/>
        </w:rPr>
        <w:t>Anche tutta l</w:t>
      </w:r>
      <w:r w:rsidR="00CB059F" w:rsidRPr="00CB059F">
        <w:rPr>
          <w:rFonts w:ascii="Times New Roman" w:hAnsi="Times New Roman" w:cs="Times New Roman"/>
          <w:color w:val="2A2A2A"/>
          <w:sz w:val="26"/>
          <w:szCs w:val="26"/>
        </w:rPr>
        <w:t>a documentazione di spesa (fatture</w:t>
      </w:r>
      <w:r>
        <w:rPr>
          <w:rFonts w:ascii="Times New Roman" w:hAnsi="Times New Roman" w:cs="Times New Roman"/>
          <w:color w:val="2A2A2A"/>
          <w:sz w:val="26"/>
          <w:szCs w:val="26"/>
        </w:rPr>
        <w:t xml:space="preserve"> di ogni tipo</w:t>
      </w:r>
      <w:r w:rsidR="00CB059F" w:rsidRPr="00CB059F">
        <w:rPr>
          <w:rFonts w:ascii="Times New Roman" w:hAnsi="Times New Roman" w:cs="Times New Roman"/>
          <w:color w:val="2A2A2A"/>
          <w:sz w:val="26"/>
          <w:szCs w:val="26"/>
        </w:rPr>
        <w:t xml:space="preserve"> e scontrini fiscali, che consigliamo di conservare in copia fotostatica) insieme con i contratti stipulati dovrà essere accuratamente conservata</w:t>
      </w:r>
      <w:r w:rsidR="00BB4D78" w:rsidRPr="00CB059F">
        <w:rPr>
          <w:rFonts w:ascii="Times New Roman" w:hAnsi="Times New Roman" w:cs="Times New Roman"/>
          <w:color w:val="2A2A2A"/>
          <w:sz w:val="26"/>
          <w:szCs w:val="26"/>
        </w:rPr>
        <w:t xml:space="preserve">. </w:t>
      </w:r>
    </w:p>
    <w:p w:rsidR="001C6EEC" w:rsidRPr="00CB059F" w:rsidRDefault="003306E9" w:rsidP="00CB059F">
      <w:pPr>
        <w:spacing w:after="0" w:line="360" w:lineRule="exact"/>
        <w:jc w:val="both"/>
        <w:rPr>
          <w:rFonts w:ascii="Times New Roman" w:hAnsi="Times New Roman" w:cs="Times New Roman"/>
          <w:color w:val="2A2A2A"/>
          <w:sz w:val="26"/>
          <w:szCs w:val="26"/>
        </w:rPr>
      </w:pPr>
      <w:r>
        <w:rPr>
          <w:rFonts w:ascii="Times New Roman" w:hAnsi="Times New Roman" w:cs="Times New Roman"/>
          <w:color w:val="2A2A2A"/>
          <w:sz w:val="26"/>
          <w:szCs w:val="26"/>
        </w:rPr>
        <w:t>Osservare con scrupolo durante l’anno q</w:t>
      </w:r>
      <w:r w:rsidR="00CB059F" w:rsidRPr="00CB059F">
        <w:rPr>
          <w:rFonts w:ascii="Times New Roman" w:hAnsi="Times New Roman" w:cs="Times New Roman"/>
          <w:color w:val="2A2A2A"/>
          <w:sz w:val="26"/>
          <w:szCs w:val="26"/>
        </w:rPr>
        <w:t>ue</w:t>
      </w:r>
      <w:r>
        <w:rPr>
          <w:rFonts w:ascii="Times New Roman" w:hAnsi="Times New Roman" w:cs="Times New Roman"/>
          <w:color w:val="2A2A2A"/>
          <w:sz w:val="26"/>
          <w:szCs w:val="26"/>
        </w:rPr>
        <w:t>sti semplici passaggi renderà</w:t>
      </w:r>
      <w:r w:rsidR="00CB059F" w:rsidRPr="00CB059F">
        <w:rPr>
          <w:rFonts w:ascii="Times New Roman" w:hAnsi="Times New Roman" w:cs="Times New Roman"/>
          <w:color w:val="2A2A2A"/>
          <w:sz w:val="26"/>
          <w:szCs w:val="26"/>
        </w:rPr>
        <w:t xml:space="preserve"> molto semplice redigere il bilancio annuale.</w:t>
      </w:r>
      <w:r w:rsidR="00BB4D78" w:rsidRPr="00CB059F">
        <w:rPr>
          <w:rFonts w:ascii="Times New Roman" w:hAnsi="Times New Roman" w:cs="Times New Roman"/>
          <w:color w:val="2A2A2A"/>
          <w:sz w:val="26"/>
          <w:szCs w:val="26"/>
        </w:rPr>
        <w:t xml:space="preserve"> </w:t>
      </w:r>
      <w:r w:rsidR="00CB059F" w:rsidRPr="00CB059F">
        <w:rPr>
          <w:rFonts w:ascii="Times New Roman" w:hAnsi="Times New Roman" w:cs="Times New Roman"/>
          <w:color w:val="2A2A2A"/>
          <w:sz w:val="26"/>
          <w:szCs w:val="26"/>
        </w:rPr>
        <w:t>Questo documento</w:t>
      </w:r>
      <w:r>
        <w:rPr>
          <w:rFonts w:ascii="Times New Roman" w:hAnsi="Times New Roman" w:cs="Times New Roman"/>
          <w:color w:val="2A2A2A"/>
          <w:sz w:val="26"/>
          <w:szCs w:val="26"/>
        </w:rPr>
        <w:t xml:space="preserve"> infatti</w:t>
      </w:r>
      <w:r w:rsidR="00CB059F" w:rsidRPr="00CB059F">
        <w:rPr>
          <w:rFonts w:ascii="Times New Roman" w:hAnsi="Times New Roman" w:cs="Times New Roman"/>
          <w:color w:val="2A2A2A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2A2A2A"/>
          <w:sz w:val="26"/>
          <w:szCs w:val="26"/>
        </w:rPr>
        <w:t xml:space="preserve">non contiene nient’altro che </w:t>
      </w:r>
      <w:r w:rsidR="00CB059F" w:rsidRPr="00CB059F">
        <w:rPr>
          <w:rFonts w:ascii="Times New Roman" w:hAnsi="Times New Roman" w:cs="Times New Roman"/>
          <w:color w:val="2A2A2A"/>
          <w:sz w:val="26"/>
          <w:szCs w:val="26"/>
        </w:rPr>
        <w:t xml:space="preserve">l’elencazione ordinata dei valori di spesa e di entrata, </w:t>
      </w:r>
      <w:r>
        <w:rPr>
          <w:rFonts w:ascii="Times New Roman" w:hAnsi="Times New Roman" w:cs="Times New Roman"/>
          <w:color w:val="2A2A2A"/>
          <w:sz w:val="26"/>
          <w:szCs w:val="26"/>
        </w:rPr>
        <w:t xml:space="preserve"> e </w:t>
      </w:r>
      <w:r w:rsidR="00CB059F" w:rsidRPr="00CB059F">
        <w:rPr>
          <w:rFonts w:ascii="Times New Roman" w:hAnsi="Times New Roman" w:cs="Times New Roman"/>
          <w:color w:val="2A2A2A"/>
          <w:sz w:val="26"/>
          <w:szCs w:val="26"/>
        </w:rPr>
        <w:t>deve essere predisposto ogni anno dal consiglio direttivo. Risulteranno con chiarezza le</w:t>
      </w:r>
      <w:r>
        <w:rPr>
          <w:rFonts w:ascii="Times New Roman" w:hAnsi="Times New Roman" w:cs="Times New Roman"/>
          <w:color w:val="2A2A2A"/>
          <w:sz w:val="26"/>
          <w:szCs w:val="26"/>
        </w:rPr>
        <w:t xml:space="preserve"> entrate,</w:t>
      </w:r>
      <w:r w:rsidR="00CB059F" w:rsidRPr="00CB059F">
        <w:rPr>
          <w:rFonts w:ascii="Times New Roman" w:hAnsi="Times New Roman" w:cs="Times New Roman"/>
          <w:color w:val="2A2A2A"/>
          <w:sz w:val="26"/>
          <w:szCs w:val="26"/>
        </w:rPr>
        <w:t xml:space="preserve"> suddivise per voci analitiche (i beni, contributi degli associati, donazioni di ogni tipo, rimborsi spese) </w:t>
      </w:r>
      <w:r w:rsidR="00BB4D78" w:rsidRPr="00CB059F">
        <w:rPr>
          <w:rFonts w:ascii="Times New Roman" w:hAnsi="Times New Roman" w:cs="Times New Roman"/>
          <w:color w:val="2A2A2A"/>
          <w:sz w:val="26"/>
          <w:szCs w:val="26"/>
        </w:rPr>
        <w:t xml:space="preserve"> le spese e gli oneri sostenuti. </w:t>
      </w:r>
      <w:r w:rsidR="00CB059F" w:rsidRPr="00CB059F">
        <w:rPr>
          <w:rFonts w:ascii="Times New Roman" w:hAnsi="Times New Roman" w:cs="Times New Roman"/>
          <w:color w:val="2A2A2A"/>
          <w:sz w:val="26"/>
          <w:szCs w:val="26"/>
        </w:rPr>
        <w:t xml:space="preserve">Poiché è assolutamente vietata la distribuzione di un utile se il bilancio è in attivo la somma corrispondente sarà riportata nel </w:t>
      </w:r>
      <w:r w:rsidR="00BB4D78" w:rsidRPr="00CB059F">
        <w:rPr>
          <w:rFonts w:ascii="Times New Roman" w:hAnsi="Times New Roman" w:cs="Times New Roman"/>
          <w:color w:val="2A2A2A"/>
          <w:sz w:val="26"/>
          <w:szCs w:val="26"/>
        </w:rPr>
        <w:t>rendiconto dell'anno successivo. Il bilancio deve essere accompagnato da una relazione illustrativa</w:t>
      </w:r>
      <w:r>
        <w:rPr>
          <w:rFonts w:ascii="Times New Roman" w:hAnsi="Times New Roman" w:cs="Times New Roman"/>
          <w:color w:val="2A2A2A"/>
          <w:sz w:val="26"/>
          <w:szCs w:val="26"/>
        </w:rPr>
        <w:t>,</w:t>
      </w:r>
      <w:r w:rsidR="00BB4D78" w:rsidRPr="00CB059F">
        <w:rPr>
          <w:rFonts w:ascii="Times New Roman" w:hAnsi="Times New Roman" w:cs="Times New Roman"/>
          <w:color w:val="2A2A2A"/>
          <w:sz w:val="26"/>
          <w:szCs w:val="26"/>
        </w:rPr>
        <w:t xml:space="preserve">  predisposta</w:t>
      </w:r>
      <w:r>
        <w:rPr>
          <w:rFonts w:ascii="Times New Roman" w:hAnsi="Times New Roman" w:cs="Times New Roman"/>
          <w:color w:val="2A2A2A"/>
          <w:sz w:val="26"/>
          <w:szCs w:val="26"/>
        </w:rPr>
        <w:t xml:space="preserve"> sempre</w:t>
      </w:r>
      <w:r w:rsidR="00BB4D78" w:rsidRPr="00CB059F">
        <w:rPr>
          <w:rFonts w:ascii="Times New Roman" w:hAnsi="Times New Roman" w:cs="Times New Roman"/>
          <w:color w:val="2A2A2A"/>
          <w:sz w:val="26"/>
          <w:szCs w:val="26"/>
        </w:rPr>
        <w:t xml:space="preserve"> dal consiglio direttivo, che dia testimonianza delle attività dell'associazione, degli eventi e delle iniziative organizzate</w:t>
      </w:r>
      <w:r w:rsidR="00CB059F" w:rsidRPr="00CB059F">
        <w:rPr>
          <w:rFonts w:ascii="Times New Roman" w:hAnsi="Times New Roman" w:cs="Times New Roman"/>
          <w:color w:val="2A2A2A"/>
          <w:sz w:val="26"/>
          <w:szCs w:val="26"/>
        </w:rPr>
        <w:t xml:space="preserve">. </w:t>
      </w:r>
      <w:r w:rsidR="00BB4D78" w:rsidRPr="00CB059F">
        <w:rPr>
          <w:rFonts w:ascii="Times New Roman" w:hAnsi="Times New Roman" w:cs="Times New Roman"/>
          <w:color w:val="2A2A2A"/>
          <w:sz w:val="26"/>
          <w:szCs w:val="26"/>
        </w:rPr>
        <w:t xml:space="preserve">In particolare, nel caso di eventuali compensi a vario titolo ricevuti dai soci, dai documenti dovrà risultare una precisa giustificazione di tali corrispettivi. Particolare attenzione anche nel caso di esercizio attività commerciali o di attività associative che possono essere "sospettate" come tali. </w:t>
      </w:r>
      <w:r w:rsidR="00E96429">
        <w:rPr>
          <w:rFonts w:ascii="Times New Roman" w:hAnsi="Times New Roman" w:cs="Times New Roman"/>
          <w:color w:val="2A2A2A"/>
          <w:sz w:val="26"/>
          <w:szCs w:val="26"/>
        </w:rPr>
        <w:t>Anche se lo statuto associativo può prevedere un termine più breve i</w:t>
      </w:r>
      <w:r w:rsidR="00BB4D78" w:rsidRPr="00CB059F">
        <w:rPr>
          <w:rFonts w:ascii="Times New Roman" w:hAnsi="Times New Roman" w:cs="Times New Roman"/>
          <w:color w:val="2A2A2A"/>
          <w:sz w:val="26"/>
          <w:szCs w:val="26"/>
        </w:rPr>
        <w:t xml:space="preserve">l bilancio e la relazione </w:t>
      </w:r>
      <w:r w:rsidR="00CB059F" w:rsidRPr="00CB059F">
        <w:rPr>
          <w:rFonts w:ascii="Times New Roman" w:hAnsi="Times New Roman" w:cs="Times New Roman"/>
          <w:color w:val="2A2A2A"/>
          <w:sz w:val="26"/>
          <w:szCs w:val="26"/>
        </w:rPr>
        <w:t xml:space="preserve">illustrativa </w:t>
      </w:r>
      <w:r w:rsidR="00BB4D78" w:rsidRPr="00CB059F">
        <w:rPr>
          <w:rFonts w:ascii="Times New Roman" w:hAnsi="Times New Roman" w:cs="Times New Roman"/>
          <w:color w:val="2A2A2A"/>
          <w:sz w:val="26"/>
          <w:szCs w:val="26"/>
        </w:rPr>
        <w:t xml:space="preserve">devono essere sottoposti all’approvazione dell’Assemblea entro e non oltre quattro mesi dalla chiusura dell’esercizio sociale </w:t>
      </w:r>
      <w:r w:rsidR="00E96429">
        <w:rPr>
          <w:rFonts w:ascii="Times New Roman" w:hAnsi="Times New Roman" w:cs="Times New Roman"/>
          <w:color w:val="2A2A2A"/>
          <w:sz w:val="26"/>
          <w:szCs w:val="26"/>
        </w:rPr>
        <w:t xml:space="preserve">(31 dicembre) </w:t>
      </w:r>
      <w:r w:rsidR="00BB4D78" w:rsidRPr="00CB059F">
        <w:rPr>
          <w:rFonts w:ascii="Times New Roman" w:hAnsi="Times New Roman" w:cs="Times New Roman"/>
          <w:color w:val="2A2A2A"/>
          <w:sz w:val="26"/>
          <w:szCs w:val="26"/>
        </w:rPr>
        <w:t xml:space="preserve">e devono essere depositati presso la sede sociale nei quindici giorni precedenti la data fissata per la loro approvazione, a disposizione di tutti i soci. </w:t>
      </w:r>
      <w:r w:rsidR="00E96429">
        <w:rPr>
          <w:rFonts w:ascii="Times New Roman" w:hAnsi="Times New Roman" w:cs="Times New Roman"/>
          <w:color w:val="2A2A2A"/>
          <w:sz w:val="26"/>
          <w:szCs w:val="26"/>
        </w:rPr>
        <w:t xml:space="preserve">La </w:t>
      </w:r>
      <w:r w:rsidR="00E96429">
        <w:rPr>
          <w:rFonts w:ascii="Times New Roman" w:hAnsi="Times New Roman" w:cs="Times New Roman"/>
          <w:color w:val="2A2A2A"/>
          <w:sz w:val="26"/>
          <w:szCs w:val="26"/>
        </w:rPr>
        <w:lastRenderedPageBreak/>
        <w:t xml:space="preserve">convocazione annuale dell’Assemblea ordinaria per l’approvazione del bilancio è obbligatoria e deve avvenire mediante invio di convocazioni formali agli associati. </w:t>
      </w:r>
      <w:r w:rsidR="00CB059F" w:rsidRPr="00CB059F">
        <w:rPr>
          <w:rFonts w:ascii="Times New Roman" w:hAnsi="Times New Roman" w:cs="Times New Roman"/>
          <w:color w:val="2A2A2A"/>
          <w:sz w:val="26"/>
          <w:szCs w:val="26"/>
        </w:rPr>
        <w:t xml:space="preserve">Ricordiamo che solo nel caso in cui sia esercitata un’attività commerciale associazioni e associazioni sportive dovranno dotarsi di partita iva </w:t>
      </w:r>
      <w:r w:rsidR="00BB4D78" w:rsidRPr="00CB059F">
        <w:rPr>
          <w:rFonts w:ascii="Times New Roman" w:hAnsi="Times New Roman" w:cs="Times New Roman"/>
          <w:color w:val="2A2A2A"/>
          <w:sz w:val="26"/>
          <w:szCs w:val="26"/>
        </w:rPr>
        <w:t>e tenere le scritture contabili relative alle normali att</w:t>
      </w:r>
      <w:r w:rsidR="00E96429">
        <w:rPr>
          <w:rFonts w:ascii="Times New Roman" w:hAnsi="Times New Roman" w:cs="Times New Roman"/>
          <w:color w:val="2A2A2A"/>
          <w:sz w:val="26"/>
          <w:szCs w:val="26"/>
        </w:rPr>
        <w:t>ività commerciali. Riguardo le O</w:t>
      </w:r>
      <w:r w:rsidR="00BB4D78" w:rsidRPr="00CB059F">
        <w:rPr>
          <w:rFonts w:ascii="Times New Roman" w:hAnsi="Times New Roman" w:cs="Times New Roman"/>
          <w:color w:val="2A2A2A"/>
          <w:sz w:val="26"/>
          <w:szCs w:val="26"/>
        </w:rPr>
        <w:t>nlus, queste dovranno tenere la contabilità fiscale per le attività connesse, anche se queste sono esenti da tassazione. </w:t>
      </w:r>
    </w:p>
    <w:sectPr w:rsidR="001C6EEC" w:rsidRPr="00CB059F" w:rsidSect="000F240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B39" w:rsidRDefault="00C40B39" w:rsidP="00C40B39">
      <w:pPr>
        <w:spacing w:after="0" w:line="240" w:lineRule="auto"/>
      </w:pPr>
      <w:r>
        <w:separator/>
      </w:r>
    </w:p>
  </w:endnote>
  <w:endnote w:type="continuationSeparator" w:id="0">
    <w:p w:rsidR="00C40B39" w:rsidRDefault="00C40B39" w:rsidP="00C4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B39" w:rsidRDefault="00C40B39" w:rsidP="00C40B39">
      <w:pPr>
        <w:spacing w:after="0" w:line="240" w:lineRule="auto"/>
      </w:pPr>
      <w:r>
        <w:separator/>
      </w:r>
    </w:p>
  </w:footnote>
  <w:footnote w:type="continuationSeparator" w:id="0">
    <w:p w:rsidR="00C40B39" w:rsidRDefault="00C40B39" w:rsidP="00C4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39" w:rsidRDefault="00C40B39">
    <w:pPr>
      <w:pStyle w:val="Intestazione"/>
    </w:pPr>
    <w:r>
      <w:rPr>
        <w:noProof/>
      </w:rPr>
      <w:drawing>
        <wp:inline distT="0" distB="0" distL="0" distR="0">
          <wp:extent cx="1067879" cy="607797"/>
          <wp:effectExtent l="19050" t="0" r="0" b="0"/>
          <wp:docPr id="1" name="Immagine 1" descr="LOGO O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O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185" cy="609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0B39" w:rsidRDefault="00C40B39">
    <w:pPr>
      <w:pStyle w:val="Intestazione"/>
    </w:pPr>
  </w:p>
  <w:p w:rsidR="00C40B39" w:rsidRDefault="00C40B3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4D78"/>
    <w:rsid w:val="000F2408"/>
    <w:rsid w:val="00165179"/>
    <w:rsid w:val="001C6EEC"/>
    <w:rsid w:val="003306E9"/>
    <w:rsid w:val="00566E18"/>
    <w:rsid w:val="00BB4D78"/>
    <w:rsid w:val="00C40B39"/>
    <w:rsid w:val="00CB059F"/>
    <w:rsid w:val="00D421A8"/>
    <w:rsid w:val="00DF07D4"/>
    <w:rsid w:val="00E9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4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40B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40B39"/>
  </w:style>
  <w:style w:type="paragraph" w:styleId="Pidipagina">
    <w:name w:val="footer"/>
    <w:basedOn w:val="Normale"/>
    <w:link w:val="PidipaginaCarattere"/>
    <w:uiPriority w:val="99"/>
    <w:semiHidden/>
    <w:unhideWhenUsed/>
    <w:rsid w:val="00C40B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40B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</dc:creator>
  <cp:lastModifiedBy>frak</cp:lastModifiedBy>
  <cp:revision>3</cp:revision>
  <dcterms:created xsi:type="dcterms:W3CDTF">2017-06-27T16:29:00Z</dcterms:created>
  <dcterms:modified xsi:type="dcterms:W3CDTF">2018-02-03T11:54:00Z</dcterms:modified>
</cp:coreProperties>
</file>